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7C940" w14:textId="1AC653C0" w:rsidR="00E64D52" w:rsidRPr="00E64D52" w:rsidRDefault="00E64D52" w:rsidP="00E64D52">
      <w:pPr>
        <w:rPr>
          <w:rFonts w:asciiTheme="majorHAnsi" w:eastAsiaTheme="majorEastAsia" w:hAnsiTheme="majorHAnsi" w:cstheme="majorBidi"/>
          <w:color w:val="0F4761" w:themeColor="accent1" w:themeShade="BF"/>
          <w:sz w:val="36"/>
          <w:szCs w:val="36"/>
        </w:rPr>
      </w:pPr>
      <w:r w:rsidRPr="00E64D52">
        <w:rPr>
          <w:rFonts w:asciiTheme="majorHAnsi" w:eastAsiaTheme="majorEastAsia" w:hAnsiTheme="majorHAnsi" w:cstheme="majorBidi"/>
          <w:color w:val="0F4761" w:themeColor="accent1" w:themeShade="BF"/>
          <w:sz w:val="36"/>
          <w:szCs w:val="36"/>
        </w:rPr>
        <w:t>Church Events, Family Fun Days, and Community Outreach Programs:</w:t>
      </w:r>
      <w:r>
        <w:rPr>
          <w:rFonts w:asciiTheme="majorHAnsi" w:eastAsiaTheme="majorEastAsia" w:hAnsiTheme="majorHAnsi" w:cstheme="majorBidi"/>
          <w:color w:val="0F4761" w:themeColor="accent1" w:themeShade="BF"/>
          <w:sz w:val="36"/>
          <w:szCs w:val="36"/>
        </w:rPr>
        <w:t xml:space="preserve">  </w:t>
      </w:r>
      <w:r w:rsidRPr="00E64D52">
        <w:rPr>
          <w:rFonts w:asciiTheme="majorHAnsi" w:eastAsiaTheme="majorEastAsia" w:hAnsiTheme="majorHAnsi" w:cstheme="majorBidi"/>
          <w:color w:val="0F4761" w:themeColor="accent1" w:themeShade="BF"/>
          <w:sz w:val="36"/>
          <w:szCs w:val="36"/>
        </w:rPr>
        <w:t xml:space="preserve">Legal responsibilities the church </w:t>
      </w:r>
      <w:r w:rsidR="00CC2659">
        <w:rPr>
          <w:rFonts w:asciiTheme="majorHAnsi" w:eastAsiaTheme="majorEastAsia" w:hAnsiTheme="majorHAnsi" w:cstheme="majorBidi"/>
          <w:color w:val="0F4761" w:themeColor="accent1" w:themeShade="BF"/>
          <w:sz w:val="36"/>
          <w:szCs w:val="36"/>
        </w:rPr>
        <w:t>should</w:t>
      </w:r>
      <w:r w:rsidRPr="00E64D52">
        <w:rPr>
          <w:rFonts w:asciiTheme="majorHAnsi" w:eastAsiaTheme="majorEastAsia" w:hAnsiTheme="majorHAnsi" w:cstheme="majorBidi"/>
          <w:color w:val="0F4761" w:themeColor="accent1" w:themeShade="BF"/>
          <w:sz w:val="36"/>
          <w:szCs w:val="36"/>
        </w:rPr>
        <w:t xml:space="preserve"> consider</w:t>
      </w:r>
    </w:p>
    <w:p w14:paraId="01FCF980" w14:textId="69A1AA7E" w:rsidR="00E64D52" w:rsidRPr="00E64D52" w:rsidRDefault="00E64D52" w:rsidP="00E64D52">
      <w:r w:rsidRPr="00E64D52">
        <w:t xml:space="preserve">When a church </w:t>
      </w:r>
      <w:r w:rsidR="000C2D6B">
        <w:t>hosts an event in a public place, it has several legal responsibilities to</w:t>
      </w:r>
      <w:r w:rsidRPr="00E64D52">
        <w:t xml:space="preserve"> adhere to, ensuring the event is safe, accessible, and compliant with Australian law. Below are </w:t>
      </w:r>
      <w:r w:rsidR="009964D3">
        <w:t>some</w:t>
      </w:r>
      <w:r w:rsidRPr="00E64D52">
        <w:t xml:space="preserve"> key legal considerations a church must keep in mind:</w:t>
      </w:r>
    </w:p>
    <w:p w14:paraId="60FC606A" w14:textId="77777777" w:rsidR="00E64D52" w:rsidRPr="00E64D52" w:rsidRDefault="00E64D52" w:rsidP="00E64D52">
      <w:pPr>
        <w:rPr>
          <w:b/>
          <w:bCs/>
        </w:rPr>
      </w:pPr>
      <w:r w:rsidRPr="00E64D52">
        <w:rPr>
          <w:b/>
          <w:bCs/>
        </w:rPr>
        <w:t>1. Permits and Approvals</w:t>
      </w:r>
    </w:p>
    <w:p w14:paraId="4D0BB633" w14:textId="77777777" w:rsidR="00E64D52" w:rsidRPr="00E64D52" w:rsidRDefault="00E64D52" w:rsidP="00E64D52">
      <w:pPr>
        <w:numPr>
          <w:ilvl w:val="0"/>
          <w:numId w:val="1"/>
        </w:numPr>
      </w:pPr>
      <w:r w:rsidRPr="00E64D52">
        <w:rPr>
          <w:b/>
          <w:bCs/>
        </w:rPr>
        <w:t>Event Permits</w:t>
      </w:r>
      <w:r w:rsidRPr="00E64D52">
        <w:t>: Most local councils in Australia require a permit for any public event, including those held in parks. The church must apply for a permit through the local council, which may include details about the event's purpose, expected attendance, location within the park, and duration.</w:t>
      </w:r>
    </w:p>
    <w:p w14:paraId="55599E63" w14:textId="0D4BC4BF" w:rsidR="00E64D52" w:rsidRPr="00E64D52" w:rsidRDefault="00E64D52" w:rsidP="00E64D52">
      <w:pPr>
        <w:numPr>
          <w:ilvl w:val="0"/>
          <w:numId w:val="1"/>
        </w:numPr>
      </w:pPr>
      <w:r w:rsidRPr="00E64D52">
        <w:rPr>
          <w:b/>
          <w:bCs/>
        </w:rPr>
        <w:t>Public Liability Insurance</w:t>
      </w:r>
      <w:r w:rsidRPr="00E64D52">
        <w:t xml:space="preserve">: Some councils may require event </w:t>
      </w:r>
      <w:r w:rsidR="000C2D6B">
        <w:t>organisers</w:t>
      </w:r>
      <w:r w:rsidRPr="00E64D52">
        <w:t xml:space="preserve"> to have public liability insurance to cover any injuries or property damage that may occur during the event. The church should ensure it has appropriate insurance in place.</w:t>
      </w:r>
    </w:p>
    <w:p w14:paraId="6A1E3054" w14:textId="77777777" w:rsidR="00E64D52" w:rsidRPr="00E64D52" w:rsidRDefault="00E64D52" w:rsidP="00E64D52">
      <w:pPr>
        <w:rPr>
          <w:b/>
          <w:bCs/>
        </w:rPr>
      </w:pPr>
      <w:r w:rsidRPr="00E64D52">
        <w:rPr>
          <w:b/>
          <w:bCs/>
        </w:rPr>
        <w:t>2. Health and Safety Regulations</w:t>
      </w:r>
    </w:p>
    <w:p w14:paraId="2330E3BA" w14:textId="77777777" w:rsidR="00E64D52" w:rsidRPr="00E64D52" w:rsidRDefault="00E64D52" w:rsidP="00E64D52">
      <w:pPr>
        <w:numPr>
          <w:ilvl w:val="0"/>
          <w:numId w:val="2"/>
        </w:numPr>
      </w:pPr>
      <w:r w:rsidRPr="00E64D52">
        <w:rPr>
          <w:b/>
          <w:bCs/>
        </w:rPr>
        <w:t>Risk Assessment</w:t>
      </w:r>
      <w:r w:rsidRPr="00E64D52">
        <w:t>: The church must conduct a risk assessment to identify potential hazards and take measures to mitigate them, such as ensuring safe access to the event, proper crowd management, and maintaining fire safety protocols.</w:t>
      </w:r>
    </w:p>
    <w:p w14:paraId="259D2EEA" w14:textId="77777777" w:rsidR="00E64D52" w:rsidRPr="00E64D52" w:rsidRDefault="00E64D52" w:rsidP="00E64D52">
      <w:pPr>
        <w:numPr>
          <w:ilvl w:val="0"/>
          <w:numId w:val="2"/>
        </w:numPr>
      </w:pPr>
      <w:r w:rsidRPr="00E64D52">
        <w:rPr>
          <w:b/>
          <w:bCs/>
        </w:rPr>
        <w:t>First Aid and Emergency Plans</w:t>
      </w:r>
      <w:r w:rsidRPr="00E64D52">
        <w:t>: Churches should have provisions for first aid (e.g., a trained first aid officer or a first aid kit) and clear emergency plans in place. This includes having contact information for local emergency services and knowing how to evacuate the area if needed.</w:t>
      </w:r>
    </w:p>
    <w:p w14:paraId="1A1D8068" w14:textId="77777777" w:rsidR="00E64D52" w:rsidRPr="00E64D52" w:rsidRDefault="00E64D52" w:rsidP="00E64D52">
      <w:pPr>
        <w:rPr>
          <w:b/>
          <w:bCs/>
        </w:rPr>
      </w:pPr>
      <w:r w:rsidRPr="00E64D52">
        <w:rPr>
          <w:b/>
          <w:bCs/>
        </w:rPr>
        <w:t>3. Noise and Public Disturbance</w:t>
      </w:r>
    </w:p>
    <w:p w14:paraId="78D3CE80" w14:textId="77777777" w:rsidR="00E64D52" w:rsidRPr="00E64D52" w:rsidRDefault="00E64D52" w:rsidP="00E64D52">
      <w:pPr>
        <w:numPr>
          <w:ilvl w:val="0"/>
          <w:numId w:val="3"/>
        </w:numPr>
      </w:pPr>
      <w:r w:rsidRPr="00E64D52">
        <w:rPr>
          <w:b/>
          <w:bCs/>
        </w:rPr>
        <w:t>Noise Regulations</w:t>
      </w:r>
      <w:r w:rsidRPr="00E64D52">
        <w:t>: If the event involves music, loudspeakers, or other amplified sounds, the church must comply with local noise regulations. This may include obtaining a noise permit or ensuring that sound levels are kept within acceptable limits, especially if the park is located near residential areas.</w:t>
      </w:r>
    </w:p>
    <w:p w14:paraId="70A5F198" w14:textId="77777777" w:rsidR="00E64D52" w:rsidRPr="00E64D52" w:rsidRDefault="00E64D52" w:rsidP="00E64D52">
      <w:pPr>
        <w:numPr>
          <w:ilvl w:val="0"/>
          <w:numId w:val="3"/>
        </w:numPr>
      </w:pPr>
      <w:r w:rsidRPr="00E64D52">
        <w:rPr>
          <w:b/>
          <w:bCs/>
        </w:rPr>
        <w:t>Time Restrictions</w:t>
      </w:r>
      <w:r w:rsidRPr="00E64D52">
        <w:t>: Many parks have time restrictions on when events can take place to avoid disrupting the surrounding community. The church should check the local council’s rules for permissible event hours.</w:t>
      </w:r>
    </w:p>
    <w:p w14:paraId="2932400B" w14:textId="77777777" w:rsidR="00E64D52" w:rsidRPr="00E64D52" w:rsidRDefault="00E64D52" w:rsidP="00E64D52">
      <w:pPr>
        <w:rPr>
          <w:b/>
          <w:bCs/>
        </w:rPr>
      </w:pPr>
      <w:r w:rsidRPr="00E64D52">
        <w:rPr>
          <w:b/>
          <w:bCs/>
        </w:rPr>
        <w:t>4. Health and Hygiene Standards</w:t>
      </w:r>
    </w:p>
    <w:p w14:paraId="07CFA829" w14:textId="77777777" w:rsidR="00E64D52" w:rsidRPr="00E64D52" w:rsidRDefault="00E64D52" w:rsidP="00E64D52">
      <w:pPr>
        <w:numPr>
          <w:ilvl w:val="0"/>
          <w:numId w:val="4"/>
        </w:numPr>
      </w:pPr>
      <w:r w:rsidRPr="00E64D52">
        <w:rPr>
          <w:b/>
          <w:bCs/>
        </w:rPr>
        <w:t>Food and Drink</w:t>
      </w:r>
      <w:r w:rsidRPr="00E64D52">
        <w:t xml:space="preserve">: If the church is providing food or beverages at the event, it must comply with food safety regulations, such as ensuring proper storage, preparation, and handling of food. Depending on the event's scale, the church may need to </w:t>
      </w:r>
      <w:r w:rsidRPr="00E64D52">
        <w:lastRenderedPageBreak/>
        <w:t>register with the local health department and adhere to food handling and hygiene standards.</w:t>
      </w:r>
    </w:p>
    <w:p w14:paraId="2101A8CA" w14:textId="416F13D9" w:rsidR="002D225C" w:rsidRPr="00E64D52" w:rsidRDefault="002D225C" w:rsidP="002D225C">
      <w:pPr>
        <w:numPr>
          <w:ilvl w:val="0"/>
          <w:numId w:val="4"/>
        </w:numPr>
      </w:pPr>
      <w:r>
        <w:rPr>
          <w:b/>
          <w:bCs/>
        </w:rPr>
        <w:t>Public Health</w:t>
      </w:r>
      <w:r w:rsidR="00E64D52" w:rsidRPr="00E64D52">
        <w:t xml:space="preserve">: </w:t>
      </w:r>
      <w:r w:rsidRPr="00971B42">
        <w:t>The congregation of people</w:t>
      </w:r>
      <w:r>
        <w:t xml:space="preserve"> </w:t>
      </w:r>
      <w:r w:rsidRPr="00971B42">
        <w:t>increases the risk of spreading illnesses, such as the flu or colds</w:t>
      </w:r>
      <w:r>
        <w:t xml:space="preserve"> – consider providing hand sanitisation </w:t>
      </w:r>
      <w:proofErr w:type="gramStart"/>
      <w:r>
        <w:t>stations</w:t>
      </w:r>
      <w:r w:rsidR="00E25FF6">
        <w:t>, and</w:t>
      </w:r>
      <w:proofErr w:type="gramEnd"/>
      <w:r w:rsidR="00E25FF6">
        <w:t xml:space="preserve"> advise attendees to stay home if unwell.</w:t>
      </w:r>
    </w:p>
    <w:p w14:paraId="08527474" w14:textId="77777777" w:rsidR="00E64D52" w:rsidRPr="00E64D52" w:rsidRDefault="00E64D52" w:rsidP="00E64D52">
      <w:pPr>
        <w:rPr>
          <w:b/>
          <w:bCs/>
        </w:rPr>
      </w:pPr>
      <w:r w:rsidRPr="00E64D52">
        <w:rPr>
          <w:b/>
          <w:bCs/>
        </w:rPr>
        <w:t>5. Accessibility</w:t>
      </w:r>
    </w:p>
    <w:p w14:paraId="5E4A2AB4" w14:textId="77777777" w:rsidR="00E64D52" w:rsidRPr="00E64D52" w:rsidRDefault="00E64D52" w:rsidP="00E64D52">
      <w:pPr>
        <w:numPr>
          <w:ilvl w:val="0"/>
          <w:numId w:val="5"/>
        </w:numPr>
      </w:pPr>
      <w:r w:rsidRPr="00E64D52">
        <w:rPr>
          <w:b/>
          <w:bCs/>
        </w:rPr>
        <w:t>Equal Access</w:t>
      </w:r>
      <w:r w:rsidRPr="00E64D52">
        <w:t>: The church must ensure the event is accessible to everyone, including people with disabilities. This may involve providing wheelchair access to the park and event facilities, as well as ensuring any signage, pathways, or seating is inclusive.</w:t>
      </w:r>
    </w:p>
    <w:p w14:paraId="5E552DCE" w14:textId="77777777" w:rsidR="00E64D52" w:rsidRPr="00E64D52" w:rsidRDefault="00E64D52" w:rsidP="00E64D52">
      <w:pPr>
        <w:rPr>
          <w:b/>
          <w:bCs/>
        </w:rPr>
      </w:pPr>
      <w:r w:rsidRPr="00E64D52">
        <w:rPr>
          <w:b/>
          <w:bCs/>
        </w:rPr>
        <w:t>6. Discrimination Laws</w:t>
      </w:r>
    </w:p>
    <w:p w14:paraId="04CB1FB1" w14:textId="4BEC2076" w:rsidR="00E64D52" w:rsidRPr="00E64D52" w:rsidRDefault="00E64D52" w:rsidP="00E64D52">
      <w:pPr>
        <w:numPr>
          <w:ilvl w:val="0"/>
          <w:numId w:val="6"/>
        </w:numPr>
      </w:pPr>
      <w:r w:rsidRPr="00E64D52">
        <w:rPr>
          <w:b/>
          <w:bCs/>
        </w:rPr>
        <w:t>Non-Discrimination</w:t>
      </w:r>
      <w:r w:rsidRPr="00E64D52">
        <w:t xml:space="preserve">: The church must ensure that its event complies with anti-discrimination laws. While faith-based </w:t>
      </w:r>
      <w:r w:rsidR="000C2D6B">
        <w:t>organisations</w:t>
      </w:r>
      <w:r w:rsidRPr="00E64D52">
        <w:t xml:space="preserve"> may have some exemptions in certain areas (e.g., hiring staff who share their faith), the event itself should not discriminate against attendees based on characteristics such as race, gender, disability, or sexual orientation. Ensuring that all individuals can participate equally is important.</w:t>
      </w:r>
    </w:p>
    <w:p w14:paraId="7F8B7355" w14:textId="77777777" w:rsidR="00E64D52" w:rsidRPr="00E64D52" w:rsidRDefault="00E64D52" w:rsidP="00E64D52">
      <w:pPr>
        <w:rPr>
          <w:b/>
          <w:bCs/>
        </w:rPr>
      </w:pPr>
      <w:r w:rsidRPr="00E64D52">
        <w:rPr>
          <w:b/>
          <w:bCs/>
        </w:rPr>
        <w:t>7. Environmental Considerations</w:t>
      </w:r>
    </w:p>
    <w:p w14:paraId="23D48043" w14:textId="77777777" w:rsidR="00E64D52" w:rsidRPr="00E64D52" w:rsidRDefault="00E64D52" w:rsidP="00E64D52">
      <w:pPr>
        <w:numPr>
          <w:ilvl w:val="0"/>
          <w:numId w:val="7"/>
        </w:numPr>
      </w:pPr>
      <w:r w:rsidRPr="00E64D52">
        <w:rPr>
          <w:b/>
          <w:bCs/>
        </w:rPr>
        <w:t>Waste Management</w:t>
      </w:r>
      <w:r w:rsidRPr="00E64D52">
        <w:t>: The church should consider the environmental impact of the event and ensure that there are adequate waste disposal facilities available. This includes providing bins for recyclables and ensuring the park is left clean after the event.</w:t>
      </w:r>
    </w:p>
    <w:p w14:paraId="2A4951E6" w14:textId="77777777" w:rsidR="00E64D52" w:rsidRPr="00E64D52" w:rsidRDefault="00E64D52" w:rsidP="00E64D52">
      <w:pPr>
        <w:rPr>
          <w:b/>
          <w:bCs/>
        </w:rPr>
      </w:pPr>
      <w:r w:rsidRPr="00E64D52">
        <w:rPr>
          <w:b/>
          <w:bCs/>
        </w:rPr>
        <w:t>8. Safety of Children and Vulnerable Persons</w:t>
      </w:r>
    </w:p>
    <w:p w14:paraId="59D7A9F0" w14:textId="5AA946A4" w:rsidR="00E64D52" w:rsidRPr="00E64D52" w:rsidRDefault="00E64D52" w:rsidP="00E64D52">
      <w:pPr>
        <w:numPr>
          <w:ilvl w:val="0"/>
          <w:numId w:val="8"/>
        </w:numPr>
      </w:pPr>
      <w:r w:rsidRPr="00E64D52">
        <w:rPr>
          <w:b/>
          <w:bCs/>
        </w:rPr>
        <w:t>Child Protection</w:t>
      </w:r>
      <w:r w:rsidRPr="00E64D52">
        <w:t xml:space="preserve">: If the event involves children or vulnerable persons, the church must adhere to child protection laws, which may include having suitable background checks for volunteers and staff working with </w:t>
      </w:r>
      <w:r w:rsidR="00FB3875" w:rsidRPr="00E64D52">
        <w:t>minors and</w:t>
      </w:r>
      <w:r w:rsidRPr="00E64D52">
        <w:t xml:space="preserve"> ensuring proper supervision and safety protocols.</w:t>
      </w:r>
    </w:p>
    <w:p w14:paraId="419F3DAB" w14:textId="77777777" w:rsidR="00E64D52" w:rsidRPr="00E64D52" w:rsidRDefault="00E64D52" w:rsidP="00E64D52">
      <w:pPr>
        <w:rPr>
          <w:b/>
          <w:bCs/>
        </w:rPr>
      </w:pPr>
      <w:r w:rsidRPr="00E64D52">
        <w:rPr>
          <w:b/>
          <w:bCs/>
        </w:rPr>
        <w:t>9. Intellectual Property</w:t>
      </w:r>
    </w:p>
    <w:p w14:paraId="150DAF07" w14:textId="77777777" w:rsidR="00E64D52" w:rsidRDefault="00E64D52" w:rsidP="00E64D52">
      <w:pPr>
        <w:numPr>
          <w:ilvl w:val="0"/>
          <w:numId w:val="9"/>
        </w:numPr>
      </w:pPr>
      <w:r w:rsidRPr="00E64D52">
        <w:rPr>
          <w:b/>
          <w:bCs/>
        </w:rPr>
        <w:t>Copyright Compliance</w:t>
      </w:r>
      <w:r w:rsidRPr="00E64D52">
        <w:t>: If the event includes music, videos, or other copyrighted materials, the church should ensure it has the appropriate licenses to use those materials. This may include paying for public performance licenses or securing permission for the use of certain works.</w:t>
      </w:r>
    </w:p>
    <w:p w14:paraId="69ACD031" w14:textId="77777777" w:rsidR="00FB3875" w:rsidRDefault="00FB3875" w:rsidP="00FB3875"/>
    <w:p w14:paraId="345E846F" w14:textId="77777777" w:rsidR="00FB3875" w:rsidRPr="00E64D52" w:rsidRDefault="00FB3875" w:rsidP="00FB3875"/>
    <w:p w14:paraId="49005438" w14:textId="77777777" w:rsidR="00E64D52" w:rsidRPr="00E64D52" w:rsidRDefault="00E64D52" w:rsidP="00E64D52">
      <w:pPr>
        <w:rPr>
          <w:b/>
          <w:bCs/>
        </w:rPr>
      </w:pPr>
      <w:r w:rsidRPr="00E64D52">
        <w:rPr>
          <w:b/>
          <w:bCs/>
        </w:rPr>
        <w:lastRenderedPageBreak/>
        <w:t>10. Parking and Traffic Management</w:t>
      </w:r>
    </w:p>
    <w:p w14:paraId="2CABB66C" w14:textId="77777777" w:rsidR="00E64D52" w:rsidRPr="00E64D52" w:rsidRDefault="00E64D52" w:rsidP="00E64D52">
      <w:pPr>
        <w:numPr>
          <w:ilvl w:val="0"/>
          <w:numId w:val="10"/>
        </w:numPr>
      </w:pPr>
      <w:r w:rsidRPr="00E64D52">
        <w:rPr>
          <w:b/>
          <w:bCs/>
        </w:rPr>
        <w:t>Traffic Management</w:t>
      </w:r>
      <w:r w:rsidRPr="00E64D52">
        <w:t>: If the event is expected to draw large crowds, the church should work with local authorities to ensure that traffic and parking issues are addressed. This could include directing attendees to nearby parking areas or providing shuttle services.</w:t>
      </w:r>
    </w:p>
    <w:p w14:paraId="52820B0D" w14:textId="77777777" w:rsidR="00E64D52" w:rsidRPr="00E64D52" w:rsidRDefault="00E25FF6" w:rsidP="00E64D52">
      <w:r>
        <w:pict w14:anchorId="614A7F28">
          <v:rect id="_x0000_i1025" style="width:0;height:1.5pt" o:hralign="center" o:hrstd="t" o:hr="t" fillcolor="#a0a0a0" stroked="f"/>
        </w:pict>
      </w:r>
    </w:p>
    <w:p w14:paraId="61EEC5F1" w14:textId="5508FECD" w:rsidR="00E64D52" w:rsidRPr="00E64D52" w:rsidRDefault="00E64D52" w:rsidP="00E64D52">
      <w:r w:rsidRPr="00E64D52">
        <w:t xml:space="preserve">By addressing these legal responsibilities, a church can ensure that its event in a park runs smoothly, remains compliant with relevant laws, and is safe and enjoyable for all participants. Seeking advice from legal professionals or the local council is always a wise step when </w:t>
      </w:r>
      <w:r w:rsidR="000C2D6B">
        <w:t>organising</w:t>
      </w:r>
      <w:r w:rsidRPr="00E64D52">
        <w:t xml:space="preserve"> such events.</w:t>
      </w:r>
    </w:p>
    <w:p w14:paraId="22F39F3C" w14:textId="77777777" w:rsidR="007D793D" w:rsidRDefault="007D793D"/>
    <w:sectPr w:rsidR="007D793D" w:rsidSect="00E64D52">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1194"/>
    <w:multiLevelType w:val="multilevel"/>
    <w:tmpl w:val="13C6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55553"/>
    <w:multiLevelType w:val="multilevel"/>
    <w:tmpl w:val="5214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A26ED"/>
    <w:multiLevelType w:val="multilevel"/>
    <w:tmpl w:val="3CA6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E1E89"/>
    <w:multiLevelType w:val="multilevel"/>
    <w:tmpl w:val="2AEA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966C3F"/>
    <w:multiLevelType w:val="multilevel"/>
    <w:tmpl w:val="074A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73A1A"/>
    <w:multiLevelType w:val="multilevel"/>
    <w:tmpl w:val="5612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73C46"/>
    <w:multiLevelType w:val="multilevel"/>
    <w:tmpl w:val="231C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AC1789"/>
    <w:multiLevelType w:val="multilevel"/>
    <w:tmpl w:val="198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6F6270"/>
    <w:multiLevelType w:val="multilevel"/>
    <w:tmpl w:val="4062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226A80"/>
    <w:multiLevelType w:val="multilevel"/>
    <w:tmpl w:val="E920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5690169">
    <w:abstractNumId w:val="1"/>
  </w:num>
  <w:num w:numId="2" w16cid:durableId="1257832604">
    <w:abstractNumId w:val="8"/>
  </w:num>
  <w:num w:numId="3" w16cid:durableId="603731348">
    <w:abstractNumId w:val="9"/>
  </w:num>
  <w:num w:numId="4" w16cid:durableId="1911966329">
    <w:abstractNumId w:val="4"/>
  </w:num>
  <w:num w:numId="5" w16cid:durableId="1491750144">
    <w:abstractNumId w:val="7"/>
  </w:num>
  <w:num w:numId="6" w16cid:durableId="279608719">
    <w:abstractNumId w:val="6"/>
  </w:num>
  <w:num w:numId="7" w16cid:durableId="1532038211">
    <w:abstractNumId w:val="2"/>
  </w:num>
  <w:num w:numId="8" w16cid:durableId="148404809">
    <w:abstractNumId w:val="0"/>
  </w:num>
  <w:num w:numId="9" w16cid:durableId="2115587919">
    <w:abstractNumId w:val="3"/>
  </w:num>
  <w:num w:numId="10" w16cid:durableId="560287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52"/>
    <w:rsid w:val="000C2D6B"/>
    <w:rsid w:val="002B0BD8"/>
    <w:rsid w:val="002D225C"/>
    <w:rsid w:val="007C2021"/>
    <w:rsid w:val="007D793D"/>
    <w:rsid w:val="009964D3"/>
    <w:rsid w:val="00C15458"/>
    <w:rsid w:val="00CC2659"/>
    <w:rsid w:val="00DF43D3"/>
    <w:rsid w:val="00DF68E5"/>
    <w:rsid w:val="00E25FF6"/>
    <w:rsid w:val="00E64D52"/>
    <w:rsid w:val="00E95DD9"/>
    <w:rsid w:val="00FB38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EE099A7"/>
  <w15:chartTrackingRefBased/>
  <w15:docId w15:val="{F28955E1-8566-4148-A03E-0A46322C5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D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4D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4D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4D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D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D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D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D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D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D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4D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4D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4D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D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D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D52"/>
    <w:rPr>
      <w:rFonts w:eastAsiaTheme="majorEastAsia" w:cstheme="majorBidi"/>
      <w:color w:val="272727" w:themeColor="text1" w:themeTint="D8"/>
    </w:rPr>
  </w:style>
  <w:style w:type="paragraph" w:styleId="Title">
    <w:name w:val="Title"/>
    <w:basedOn w:val="Normal"/>
    <w:next w:val="Normal"/>
    <w:link w:val="TitleChar"/>
    <w:uiPriority w:val="10"/>
    <w:qFormat/>
    <w:rsid w:val="00E64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D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D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D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D52"/>
    <w:pPr>
      <w:spacing w:before="160"/>
      <w:jc w:val="center"/>
    </w:pPr>
    <w:rPr>
      <w:i/>
      <w:iCs/>
      <w:color w:val="404040" w:themeColor="text1" w:themeTint="BF"/>
    </w:rPr>
  </w:style>
  <w:style w:type="character" w:customStyle="1" w:styleId="QuoteChar">
    <w:name w:val="Quote Char"/>
    <w:basedOn w:val="DefaultParagraphFont"/>
    <w:link w:val="Quote"/>
    <w:uiPriority w:val="29"/>
    <w:rsid w:val="00E64D52"/>
    <w:rPr>
      <w:i/>
      <w:iCs/>
      <w:color w:val="404040" w:themeColor="text1" w:themeTint="BF"/>
    </w:rPr>
  </w:style>
  <w:style w:type="paragraph" w:styleId="ListParagraph">
    <w:name w:val="List Paragraph"/>
    <w:basedOn w:val="Normal"/>
    <w:uiPriority w:val="34"/>
    <w:qFormat/>
    <w:rsid w:val="00E64D52"/>
    <w:pPr>
      <w:ind w:left="720"/>
      <w:contextualSpacing/>
    </w:pPr>
  </w:style>
  <w:style w:type="character" w:styleId="IntenseEmphasis">
    <w:name w:val="Intense Emphasis"/>
    <w:basedOn w:val="DefaultParagraphFont"/>
    <w:uiPriority w:val="21"/>
    <w:qFormat/>
    <w:rsid w:val="00E64D52"/>
    <w:rPr>
      <w:i/>
      <w:iCs/>
      <w:color w:val="0F4761" w:themeColor="accent1" w:themeShade="BF"/>
    </w:rPr>
  </w:style>
  <w:style w:type="paragraph" w:styleId="IntenseQuote">
    <w:name w:val="Intense Quote"/>
    <w:basedOn w:val="Normal"/>
    <w:next w:val="Normal"/>
    <w:link w:val="IntenseQuoteChar"/>
    <w:uiPriority w:val="30"/>
    <w:qFormat/>
    <w:rsid w:val="00E64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D52"/>
    <w:rPr>
      <w:i/>
      <w:iCs/>
      <w:color w:val="0F4761" w:themeColor="accent1" w:themeShade="BF"/>
    </w:rPr>
  </w:style>
  <w:style w:type="character" w:styleId="IntenseReference">
    <w:name w:val="Intense Reference"/>
    <w:basedOn w:val="DefaultParagraphFont"/>
    <w:uiPriority w:val="32"/>
    <w:qFormat/>
    <w:rsid w:val="00E64D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49730">
      <w:bodyDiv w:val="1"/>
      <w:marLeft w:val="0"/>
      <w:marRight w:val="0"/>
      <w:marTop w:val="0"/>
      <w:marBottom w:val="0"/>
      <w:divBdr>
        <w:top w:val="none" w:sz="0" w:space="0" w:color="auto"/>
        <w:left w:val="none" w:sz="0" w:space="0" w:color="auto"/>
        <w:bottom w:val="none" w:sz="0" w:space="0" w:color="auto"/>
        <w:right w:val="none" w:sz="0" w:space="0" w:color="auto"/>
      </w:divBdr>
      <w:divsChild>
        <w:div w:id="1216508667">
          <w:marLeft w:val="0"/>
          <w:marRight w:val="0"/>
          <w:marTop w:val="0"/>
          <w:marBottom w:val="0"/>
          <w:divBdr>
            <w:top w:val="none" w:sz="0" w:space="0" w:color="auto"/>
            <w:left w:val="none" w:sz="0" w:space="0" w:color="auto"/>
            <w:bottom w:val="none" w:sz="0" w:space="0" w:color="auto"/>
            <w:right w:val="none" w:sz="0" w:space="0" w:color="auto"/>
          </w:divBdr>
          <w:divsChild>
            <w:div w:id="592058395">
              <w:marLeft w:val="0"/>
              <w:marRight w:val="0"/>
              <w:marTop w:val="0"/>
              <w:marBottom w:val="0"/>
              <w:divBdr>
                <w:top w:val="none" w:sz="0" w:space="0" w:color="auto"/>
                <w:left w:val="none" w:sz="0" w:space="0" w:color="auto"/>
                <w:bottom w:val="none" w:sz="0" w:space="0" w:color="auto"/>
                <w:right w:val="none" w:sz="0" w:space="0" w:color="auto"/>
              </w:divBdr>
              <w:divsChild>
                <w:div w:id="739909161">
                  <w:marLeft w:val="0"/>
                  <w:marRight w:val="0"/>
                  <w:marTop w:val="0"/>
                  <w:marBottom w:val="0"/>
                  <w:divBdr>
                    <w:top w:val="none" w:sz="0" w:space="0" w:color="auto"/>
                    <w:left w:val="none" w:sz="0" w:space="0" w:color="auto"/>
                    <w:bottom w:val="none" w:sz="0" w:space="0" w:color="auto"/>
                    <w:right w:val="none" w:sz="0" w:space="0" w:color="auto"/>
                  </w:divBdr>
                  <w:divsChild>
                    <w:div w:id="1848714560">
                      <w:marLeft w:val="0"/>
                      <w:marRight w:val="0"/>
                      <w:marTop w:val="0"/>
                      <w:marBottom w:val="0"/>
                      <w:divBdr>
                        <w:top w:val="none" w:sz="0" w:space="0" w:color="auto"/>
                        <w:left w:val="none" w:sz="0" w:space="0" w:color="auto"/>
                        <w:bottom w:val="none" w:sz="0" w:space="0" w:color="auto"/>
                        <w:right w:val="none" w:sz="0" w:space="0" w:color="auto"/>
                      </w:divBdr>
                      <w:divsChild>
                        <w:div w:id="2076275679">
                          <w:marLeft w:val="0"/>
                          <w:marRight w:val="0"/>
                          <w:marTop w:val="0"/>
                          <w:marBottom w:val="0"/>
                          <w:divBdr>
                            <w:top w:val="none" w:sz="0" w:space="0" w:color="auto"/>
                            <w:left w:val="none" w:sz="0" w:space="0" w:color="auto"/>
                            <w:bottom w:val="none" w:sz="0" w:space="0" w:color="auto"/>
                            <w:right w:val="none" w:sz="0" w:space="0" w:color="auto"/>
                          </w:divBdr>
                          <w:divsChild>
                            <w:div w:id="282687816">
                              <w:marLeft w:val="0"/>
                              <w:marRight w:val="0"/>
                              <w:marTop w:val="0"/>
                              <w:marBottom w:val="0"/>
                              <w:divBdr>
                                <w:top w:val="none" w:sz="0" w:space="0" w:color="auto"/>
                                <w:left w:val="none" w:sz="0" w:space="0" w:color="auto"/>
                                <w:bottom w:val="none" w:sz="0" w:space="0" w:color="auto"/>
                                <w:right w:val="none" w:sz="0" w:space="0" w:color="auto"/>
                              </w:divBdr>
                              <w:divsChild>
                                <w:div w:id="345056769">
                                  <w:marLeft w:val="0"/>
                                  <w:marRight w:val="0"/>
                                  <w:marTop w:val="0"/>
                                  <w:marBottom w:val="0"/>
                                  <w:divBdr>
                                    <w:top w:val="none" w:sz="0" w:space="0" w:color="auto"/>
                                    <w:left w:val="none" w:sz="0" w:space="0" w:color="auto"/>
                                    <w:bottom w:val="none" w:sz="0" w:space="0" w:color="auto"/>
                                    <w:right w:val="none" w:sz="0" w:space="0" w:color="auto"/>
                                  </w:divBdr>
                                  <w:divsChild>
                                    <w:div w:id="4728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380547">
      <w:bodyDiv w:val="1"/>
      <w:marLeft w:val="0"/>
      <w:marRight w:val="0"/>
      <w:marTop w:val="0"/>
      <w:marBottom w:val="0"/>
      <w:divBdr>
        <w:top w:val="none" w:sz="0" w:space="0" w:color="auto"/>
        <w:left w:val="none" w:sz="0" w:space="0" w:color="auto"/>
        <w:bottom w:val="none" w:sz="0" w:space="0" w:color="auto"/>
        <w:right w:val="none" w:sz="0" w:space="0" w:color="auto"/>
      </w:divBdr>
      <w:divsChild>
        <w:div w:id="1638800214">
          <w:marLeft w:val="0"/>
          <w:marRight w:val="0"/>
          <w:marTop w:val="0"/>
          <w:marBottom w:val="0"/>
          <w:divBdr>
            <w:top w:val="none" w:sz="0" w:space="0" w:color="auto"/>
            <w:left w:val="none" w:sz="0" w:space="0" w:color="auto"/>
            <w:bottom w:val="none" w:sz="0" w:space="0" w:color="auto"/>
            <w:right w:val="none" w:sz="0" w:space="0" w:color="auto"/>
          </w:divBdr>
          <w:divsChild>
            <w:div w:id="365253710">
              <w:marLeft w:val="0"/>
              <w:marRight w:val="0"/>
              <w:marTop w:val="0"/>
              <w:marBottom w:val="0"/>
              <w:divBdr>
                <w:top w:val="none" w:sz="0" w:space="0" w:color="auto"/>
                <w:left w:val="none" w:sz="0" w:space="0" w:color="auto"/>
                <w:bottom w:val="none" w:sz="0" w:space="0" w:color="auto"/>
                <w:right w:val="none" w:sz="0" w:space="0" w:color="auto"/>
              </w:divBdr>
              <w:divsChild>
                <w:div w:id="764806922">
                  <w:marLeft w:val="0"/>
                  <w:marRight w:val="0"/>
                  <w:marTop w:val="0"/>
                  <w:marBottom w:val="0"/>
                  <w:divBdr>
                    <w:top w:val="none" w:sz="0" w:space="0" w:color="auto"/>
                    <w:left w:val="none" w:sz="0" w:space="0" w:color="auto"/>
                    <w:bottom w:val="none" w:sz="0" w:space="0" w:color="auto"/>
                    <w:right w:val="none" w:sz="0" w:space="0" w:color="auto"/>
                  </w:divBdr>
                  <w:divsChild>
                    <w:div w:id="1336877810">
                      <w:marLeft w:val="0"/>
                      <w:marRight w:val="0"/>
                      <w:marTop w:val="0"/>
                      <w:marBottom w:val="0"/>
                      <w:divBdr>
                        <w:top w:val="none" w:sz="0" w:space="0" w:color="auto"/>
                        <w:left w:val="none" w:sz="0" w:space="0" w:color="auto"/>
                        <w:bottom w:val="none" w:sz="0" w:space="0" w:color="auto"/>
                        <w:right w:val="none" w:sz="0" w:space="0" w:color="auto"/>
                      </w:divBdr>
                      <w:divsChild>
                        <w:div w:id="1141776815">
                          <w:marLeft w:val="0"/>
                          <w:marRight w:val="0"/>
                          <w:marTop w:val="0"/>
                          <w:marBottom w:val="0"/>
                          <w:divBdr>
                            <w:top w:val="none" w:sz="0" w:space="0" w:color="auto"/>
                            <w:left w:val="none" w:sz="0" w:space="0" w:color="auto"/>
                            <w:bottom w:val="none" w:sz="0" w:space="0" w:color="auto"/>
                            <w:right w:val="none" w:sz="0" w:space="0" w:color="auto"/>
                          </w:divBdr>
                          <w:divsChild>
                            <w:div w:id="449133801">
                              <w:marLeft w:val="0"/>
                              <w:marRight w:val="0"/>
                              <w:marTop w:val="0"/>
                              <w:marBottom w:val="0"/>
                              <w:divBdr>
                                <w:top w:val="none" w:sz="0" w:space="0" w:color="auto"/>
                                <w:left w:val="none" w:sz="0" w:space="0" w:color="auto"/>
                                <w:bottom w:val="none" w:sz="0" w:space="0" w:color="auto"/>
                                <w:right w:val="none" w:sz="0" w:space="0" w:color="auto"/>
                              </w:divBdr>
                              <w:divsChild>
                                <w:div w:id="1989358226">
                                  <w:marLeft w:val="0"/>
                                  <w:marRight w:val="0"/>
                                  <w:marTop w:val="0"/>
                                  <w:marBottom w:val="0"/>
                                  <w:divBdr>
                                    <w:top w:val="none" w:sz="0" w:space="0" w:color="auto"/>
                                    <w:left w:val="none" w:sz="0" w:space="0" w:color="auto"/>
                                    <w:bottom w:val="none" w:sz="0" w:space="0" w:color="auto"/>
                                    <w:right w:val="none" w:sz="0" w:space="0" w:color="auto"/>
                                  </w:divBdr>
                                  <w:divsChild>
                                    <w:div w:id="48440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729</Words>
  <Characters>4100</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Simpkins</dc:creator>
  <cp:keywords/>
  <dc:description/>
  <cp:lastModifiedBy>Barbara Simpkins</cp:lastModifiedBy>
  <cp:revision>8</cp:revision>
  <dcterms:created xsi:type="dcterms:W3CDTF">2025-03-23T22:12:00Z</dcterms:created>
  <dcterms:modified xsi:type="dcterms:W3CDTF">2025-04-02T05:33:00Z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25e03d3e61efacd4f4e7700635c4e2beaedbea3cbc31d0838fae881941713ef6</vt:lpwstr>
  </property>
</Properties>
</file>